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C84" w:rsidRPr="00E30C86" w:rsidRDefault="00931C84" w:rsidP="00E30C86">
      <w:pPr>
        <w:pStyle w:val="NoSpacing"/>
        <w:rPr>
          <w:noProof/>
          <w:sz w:val="40"/>
          <w:szCs w:val="40"/>
        </w:rPr>
      </w:pPr>
    </w:p>
    <w:p w:rsidR="00931C84" w:rsidRDefault="00931C84" w:rsidP="00E30C86">
      <w:pPr>
        <w:pStyle w:val="NoSpacing"/>
        <w:jc w:val="center"/>
        <w:rPr>
          <w:noProof/>
          <w:sz w:val="40"/>
          <w:szCs w:val="40"/>
        </w:rPr>
      </w:pPr>
      <w:r w:rsidRPr="00E30C86">
        <w:rPr>
          <w:noProof/>
          <w:sz w:val="40"/>
          <w:szCs w:val="40"/>
        </w:rPr>
        <w:t>Military Rank to Federal Civilian Grades</w:t>
      </w:r>
    </w:p>
    <w:p w:rsidR="00E30C86" w:rsidRPr="00E30C86" w:rsidRDefault="00E30C86" w:rsidP="00E30C86">
      <w:pPr>
        <w:pStyle w:val="NoSpacing"/>
        <w:jc w:val="center"/>
        <w:rPr>
          <w:noProof/>
          <w:sz w:val="24"/>
          <w:szCs w:val="24"/>
        </w:rPr>
      </w:pPr>
      <w:r w:rsidRPr="00E30C86">
        <w:rPr>
          <w:noProof/>
          <w:sz w:val="24"/>
          <w:szCs w:val="24"/>
        </w:rPr>
        <w:t>Resource developed by The Resume Place</w:t>
      </w:r>
      <w:r>
        <w:rPr>
          <w:rFonts w:cstheme="minorHAnsi"/>
          <w:noProof/>
          <w:sz w:val="24"/>
          <w:szCs w:val="24"/>
        </w:rPr>
        <w:t>®</w:t>
      </w:r>
    </w:p>
    <w:p w:rsidR="00931C84" w:rsidRDefault="00931C84" w:rsidP="00E30C86">
      <w:pPr>
        <w:pStyle w:val="NoSpacing"/>
        <w:rPr>
          <w:noProof/>
        </w:rPr>
      </w:pPr>
    </w:p>
    <w:p w:rsidR="00E30C86" w:rsidRPr="00E30C86" w:rsidRDefault="00E30C86" w:rsidP="00E30C86">
      <w:pPr>
        <w:pStyle w:val="NoSpacing"/>
        <w:rPr>
          <w:noProof/>
        </w:rPr>
      </w:pPr>
    </w:p>
    <w:p w:rsidR="00931C84" w:rsidRPr="00E30C86" w:rsidRDefault="00931C84" w:rsidP="00E30C86">
      <w:pPr>
        <w:pStyle w:val="NoSpacing"/>
        <w:rPr>
          <w:noProof/>
        </w:rPr>
      </w:pPr>
      <w:r w:rsidRPr="00E30C86">
        <w:rPr>
          <w:noProof/>
        </w:rPr>
        <w:t>Determing the government grade level based on your military rank is challenging. Here are some ways to determine the appropirate grade:</w:t>
      </w:r>
    </w:p>
    <w:p w:rsidR="00931C84" w:rsidRPr="00E30C86" w:rsidRDefault="00931C84" w:rsidP="00E30C86">
      <w:pPr>
        <w:pStyle w:val="NoSpacing"/>
        <w:rPr>
          <w:noProof/>
        </w:rPr>
      </w:pPr>
      <w:r w:rsidRPr="00E30C86">
        <w:rPr>
          <w:noProof/>
        </w:rPr>
        <w:tab/>
        <w:t>Salary: Match the salary you are earning now against the OPM General Schedule charts.</w:t>
      </w:r>
    </w:p>
    <w:p w:rsidR="00E30C86" w:rsidRPr="00E30C86" w:rsidRDefault="00931C84" w:rsidP="00E30C86">
      <w:pPr>
        <w:pStyle w:val="NoSpacing"/>
        <w:rPr>
          <w:noProof/>
        </w:rPr>
      </w:pPr>
      <w:r w:rsidRPr="00E30C86">
        <w:rPr>
          <w:noProof/>
        </w:rPr>
        <w:tab/>
        <w:t xml:space="preserve">Specialized Experience: Read USAJOBS announcements for the Specialist Experience required and see </w:t>
      </w:r>
      <w:r w:rsidR="00E30C86">
        <w:rPr>
          <w:noProof/>
        </w:rPr>
        <w:t xml:space="preserve">if </w:t>
      </w:r>
      <w:r w:rsidRPr="00E30C86">
        <w:rPr>
          <w:noProof/>
        </w:rPr>
        <w:t xml:space="preserve">you quality for the grade level they are advertising. </w:t>
      </w:r>
      <w:bookmarkStart w:id="0" w:name="_GoBack"/>
      <w:bookmarkEnd w:id="0"/>
    </w:p>
    <w:p w:rsidR="00E30C86" w:rsidRDefault="00931C84" w:rsidP="00E30C86">
      <w:pPr>
        <w:pStyle w:val="NoSpacing"/>
        <w:rPr>
          <w:noProof/>
        </w:rPr>
      </w:pPr>
      <w:r w:rsidRPr="00E30C86">
        <w:rPr>
          <w:noProof/>
        </w:rPr>
        <w:tab/>
        <w:t xml:space="preserve">Certification and Training: Read job announcement and see if you have the spefic certifcation and training </w:t>
      </w:r>
    </w:p>
    <w:p w:rsidR="00931C84" w:rsidRPr="00E30C86" w:rsidRDefault="00931C84" w:rsidP="00E30C86">
      <w:pPr>
        <w:pStyle w:val="NoSpacing"/>
        <w:rPr>
          <w:noProof/>
        </w:rPr>
      </w:pPr>
      <w:r w:rsidRPr="00E30C86">
        <w:rPr>
          <w:noProof/>
        </w:rPr>
        <w:t xml:space="preserve">required. </w:t>
      </w:r>
    </w:p>
    <w:p w:rsidR="00931C84" w:rsidRPr="00E30C86" w:rsidRDefault="00931C84" w:rsidP="00E30C86">
      <w:pPr>
        <w:pStyle w:val="NoSpacing"/>
        <w:rPr>
          <w:noProof/>
        </w:rPr>
      </w:pPr>
    </w:p>
    <w:p w:rsidR="00931C84" w:rsidRPr="00E30C86" w:rsidRDefault="00931C84" w:rsidP="00E30C86">
      <w:pPr>
        <w:pStyle w:val="NoSpacing"/>
        <w:rPr>
          <w:noProof/>
        </w:rPr>
      </w:pPr>
      <w:r w:rsidRPr="00E30C86">
        <w:rPr>
          <w:noProof/>
        </w:rPr>
        <w:t xml:space="preserve">NOTE: This chart is not an offical federal government grade to military rank conversion chart. This chart was developed out of years of analyzing rank agaist the requirments of USAJobs vacancy announcements for specific positions. Grade levels for these role smay differ based on an agency’s organization structure, geographical location, and/or size. </w:t>
      </w:r>
      <w:r w:rsidR="00E30C86" w:rsidRPr="00E30C86">
        <w:rPr>
          <w:noProof/>
        </w:rPr>
        <w:t xml:space="preserve">Remember also that changing career fields may result in entering the new field at a lower GS level while experience is gained. </w:t>
      </w:r>
    </w:p>
    <w:p w:rsidR="00931C84" w:rsidRDefault="00931C84">
      <w:pPr>
        <w:rPr>
          <w:noProof/>
        </w:rPr>
      </w:pPr>
    </w:p>
    <w:p w:rsidR="00706EAC" w:rsidRDefault="00706EAC"/>
    <w:tbl>
      <w:tblPr>
        <w:tblStyle w:val="TableGrid"/>
        <w:tblpPr w:leftFromText="180" w:rightFromText="180" w:vertAnchor="page" w:horzAnchor="margin" w:tblpY="4583"/>
        <w:tblW w:w="10795" w:type="dxa"/>
        <w:tblLook w:val="04A0" w:firstRow="1" w:lastRow="0" w:firstColumn="1" w:lastColumn="0" w:noHBand="0" w:noVBand="1"/>
      </w:tblPr>
      <w:tblGrid>
        <w:gridCol w:w="2337"/>
        <w:gridCol w:w="2337"/>
        <w:gridCol w:w="2338"/>
        <w:gridCol w:w="3783"/>
      </w:tblGrid>
      <w:tr w:rsidR="00931C84" w:rsidTr="00E30C86">
        <w:tc>
          <w:tcPr>
            <w:tcW w:w="2337" w:type="dxa"/>
          </w:tcPr>
          <w:p w:rsidR="00931C84" w:rsidRDefault="00931C84" w:rsidP="00E30C86">
            <w:r>
              <w:t>Federal Civilian Grade</w:t>
            </w:r>
          </w:p>
        </w:tc>
        <w:tc>
          <w:tcPr>
            <w:tcW w:w="2337" w:type="dxa"/>
          </w:tcPr>
          <w:p w:rsidR="00931C84" w:rsidRDefault="00931C84" w:rsidP="00E30C86">
            <w:r>
              <w:t>Military Commissioned Officer</w:t>
            </w:r>
          </w:p>
        </w:tc>
        <w:tc>
          <w:tcPr>
            <w:tcW w:w="2338" w:type="dxa"/>
          </w:tcPr>
          <w:p w:rsidR="00931C84" w:rsidRDefault="00931C84" w:rsidP="00E30C86">
            <w:r>
              <w:t>Military Warrant Officer</w:t>
            </w:r>
          </w:p>
        </w:tc>
        <w:tc>
          <w:tcPr>
            <w:tcW w:w="3783" w:type="dxa"/>
          </w:tcPr>
          <w:p w:rsidR="00931C84" w:rsidRDefault="00931C84" w:rsidP="00E30C86">
            <w:r>
              <w:t>Military Enlisted</w:t>
            </w:r>
          </w:p>
        </w:tc>
      </w:tr>
      <w:tr w:rsidR="00931C84" w:rsidTr="00E30C86">
        <w:tc>
          <w:tcPr>
            <w:tcW w:w="2337" w:type="dxa"/>
            <w:shd w:val="clear" w:color="auto" w:fill="BDD6EE" w:themeFill="accent1" w:themeFillTint="66"/>
          </w:tcPr>
          <w:p w:rsidR="00931C84" w:rsidRDefault="00931C84" w:rsidP="00E30C86">
            <w:r>
              <w:t>Assistants</w:t>
            </w:r>
          </w:p>
        </w:tc>
        <w:tc>
          <w:tcPr>
            <w:tcW w:w="2337" w:type="dxa"/>
            <w:shd w:val="clear" w:color="auto" w:fill="BDD6EE" w:themeFill="accent1" w:themeFillTint="66"/>
          </w:tcPr>
          <w:p w:rsidR="00931C84" w:rsidRDefault="00931C84" w:rsidP="00E30C86"/>
        </w:tc>
        <w:tc>
          <w:tcPr>
            <w:tcW w:w="2338" w:type="dxa"/>
            <w:shd w:val="clear" w:color="auto" w:fill="BDD6EE" w:themeFill="accent1" w:themeFillTint="66"/>
          </w:tcPr>
          <w:p w:rsidR="00931C84" w:rsidRDefault="00931C84" w:rsidP="00E30C86"/>
        </w:tc>
        <w:tc>
          <w:tcPr>
            <w:tcW w:w="3783" w:type="dxa"/>
            <w:shd w:val="clear" w:color="auto" w:fill="BDD6EE" w:themeFill="accent1" w:themeFillTint="66"/>
          </w:tcPr>
          <w:p w:rsidR="00931C84" w:rsidRDefault="00931C84" w:rsidP="00E30C86">
            <w:r>
              <w:t>Trainee/Assistants</w:t>
            </w:r>
          </w:p>
        </w:tc>
      </w:tr>
      <w:tr w:rsidR="00931C84" w:rsidTr="00E30C86">
        <w:tc>
          <w:tcPr>
            <w:tcW w:w="2337" w:type="dxa"/>
          </w:tcPr>
          <w:p w:rsidR="00931C84" w:rsidRDefault="00931C84" w:rsidP="00E30C86">
            <w:r>
              <w:t>GS 2, 3, 4, 5</w:t>
            </w:r>
          </w:p>
        </w:tc>
        <w:tc>
          <w:tcPr>
            <w:tcW w:w="2337" w:type="dxa"/>
          </w:tcPr>
          <w:p w:rsidR="00931C84" w:rsidRDefault="00931C84" w:rsidP="00E30C86"/>
        </w:tc>
        <w:tc>
          <w:tcPr>
            <w:tcW w:w="2338" w:type="dxa"/>
          </w:tcPr>
          <w:p w:rsidR="00931C84" w:rsidRDefault="00931C84" w:rsidP="00E30C86"/>
        </w:tc>
        <w:tc>
          <w:tcPr>
            <w:tcW w:w="3783" w:type="dxa"/>
          </w:tcPr>
          <w:p w:rsidR="00931C84" w:rsidRDefault="00931C84" w:rsidP="00E30C86">
            <w:r>
              <w:t>E-2, 3, 4</w:t>
            </w:r>
          </w:p>
        </w:tc>
      </w:tr>
      <w:tr w:rsidR="00931C84" w:rsidTr="00E30C86">
        <w:tc>
          <w:tcPr>
            <w:tcW w:w="2337" w:type="dxa"/>
          </w:tcPr>
          <w:p w:rsidR="00931C84" w:rsidRDefault="00931C84" w:rsidP="00E30C86">
            <w:r>
              <w:t>GS 6, 7, 8</w:t>
            </w:r>
          </w:p>
        </w:tc>
        <w:tc>
          <w:tcPr>
            <w:tcW w:w="2337" w:type="dxa"/>
          </w:tcPr>
          <w:p w:rsidR="00931C84" w:rsidRDefault="00931C84" w:rsidP="00E30C86"/>
        </w:tc>
        <w:tc>
          <w:tcPr>
            <w:tcW w:w="2338" w:type="dxa"/>
          </w:tcPr>
          <w:p w:rsidR="00931C84" w:rsidRDefault="00931C84" w:rsidP="00E30C86"/>
        </w:tc>
        <w:tc>
          <w:tcPr>
            <w:tcW w:w="3783" w:type="dxa"/>
          </w:tcPr>
          <w:p w:rsidR="00931C84" w:rsidRDefault="00931C84" w:rsidP="00E30C86">
            <w:r>
              <w:t>E-5, 6</w:t>
            </w:r>
          </w:p>
        </w:tc>
      </w:tr>
      <w:tr w:rsidR="00931C84" w:rsidTr="00E30C86">
        <w:tc>
          <w:tcPr>
            <w:tcW w:w="2337" w:type="dxa"/>
            <w:shd w:val="clear" w:color="auto" w:fill="BDD6EE" w:themeFill="accent1" w:themeFillTint="66"/>
          </w:tcPr>
          <w:p w:rsidR="00931C84" w:rsidRDefault="00931C84" w:rsidP="00E30C86">
            <w:r>
              <w:t>Specialist/Technician</w:t>
            </w:r>
          </w:p>
        </w:tc>
        <w:tc>
          <w:tcPr>
            <w:tcW w:w="2337" w:type="dxa"/>
            <w:shd w:val="clear" w:color="auto" w:fill="BDD6EE" w:themeFill="accent1" w:themeFillTint="66"/>
          </w:tcPr>
          <w:p w:rsidR="00931C84" w:rsidRDefault="00931C84" w:rsidP="00E30C86">
            <w:r>
              <w:t xml:space="preserve">Junior Leaders/ </w:t>
            </w:r>
          </w:p>
          <w:p w:rsidR="00931C84" w:rsidRDefault="00931C84" w:rsidP="00E30C86">
            <w:r>
              <w:t>First-line Supervisors</w:t>
            </w:r>
          </w:p>
        </w:tc>
        <w:tc>
          <w:tcPr>
            <w:tcW w:w="2338" w:type="dxa"/>
            <w:shd w:val="clear" w:color="auto" w:fill="BDD6EE" w:themeFill="accent1" w:themeFillTint="66"/>
          </w:tcPr>
          <w:p w:rsidR="00931C84" w:rsidRDefault="00931C84" w:rsidP="00E30C86"/>
        </w:tc>
        <w:tc>
          <w:tcPr>
            <w:tcW w:w="3783" w:type="dxa"/>
            <w:shd w:val="clear" w:color="auto" w:fill="BDD6EE" w:themeFill="accent1" w:themeFillTint="66"/>
          </w:tcPr>
          <w:p w:rsidR="00931C84" w:rsidRDefault="00931C84" w:rsidP="00E30C86">
            <w:r>
              <w:t>Specialist/First-line Supervisors</w:t>
            </w:r>
          </w:p>
        </w:tc>
      </w:tr>
      <w:tr w:rsidR="00931C84" w:rsidTr="00E30C86">
        <w:tc>
          <w:tcPr>
            <w:tcW w:w="2337" w:type="dxa"/>
          </w:tcPr>
          <w:p w:rsidR="00931C84" w:rsidRDefault="00931C84" w:rsidP="00E30C86">
            <w:r>
              <w:t>GS 7</w:t>
            </w:r>
          </w:p>
        </w:tc>
        <w:tc>
          <w:tcPr>
            <w:tcW w:w="2337" w:type="dxa"/>
          </w:tcPr>
          <w:p w:rsidR="00931C84" w:rsidRDefault="00931C84" w:rsidP="00E30C86"/>
        </w:tc>
        <w:tc>
          <w:tcPr>
            <w:tcW w:w="2338" w:type="dxa"/>
          </w:tcPr>
          <w:p w:rsidR="00931C84" w:rsidRDefault="00931C84" w:rsidP="00E30C86"/>
        </w:tc>
        <w:tc>
          <w:tcPr>
            <w:tcW w:w="3783" w:type="dxa"/>
          </w:tcPr>
          <w:p w:rsidR="00931C84" w:rsidRDefault="00931C84" w:rsidP="00E30C86">
            <w:r>
              <w:t>E-3, 4</w:t>
            </w:r>
          </w:p>
        </w:tc>
      </w:tr>
      <w:tr w:rsidR="00931C84" w:rsidTr="00E30C86">
        <w:tc>
          <w:tcPr>
            <w:tcW w:w="2337" w:type="dxa"/>
          </w:tcPr>
          <w:p w:rsidR="00931C84" w:rsidRDefault="00931C84" w:rsidP="00E30C86">
            <w:r>
              <w:t>GS 9</w:t>
            </w:r>
          </w:p>
        </w:tc>
        <w:tc>
          <w:tcPr>
            <w:tcW w:w="2337" w:type="dxa"/>
          </w:tcPr>
          <w:p w:rsidR="00931C84" w:rsidRDefault="00931C84" w:rsidP="00E30C86">
            <w:r>
              <w:t>O-1</w:t>
            </w:r>
          </w:p>
        </w:tc>
        <w:tc>
          <w:tcPr>
            <w:tcW w:w="2338" w:type="dxa"/>
          </w:tcPr>
          <w:p w:rsidR="00931C84" w:rsidRDefault="00931C84" w:rsidP="00E30C86"/>
        </w:tc>
        <w:tc>
          <w:tcPr>
            <w:tcW w:w="3783" w:type="dxa"/>
          </w:tcPr>
          <w:p w:rsidR="00931C84" w:rsidRDefault="00931C84" w:rsidP="00E30C86">
            <w:r>
              <w:t>E-5, E-7</w:t>
            </w:r>
          </w:p>
        </w:tc>
      </w:tr>
      <w:tr w:rsidR="00931C84" w:rsidTr="00E30C86">
        <w:tc>
          <w:tcPr>
            <w:tcW w:w="2337" w:type="dxa"/>
          </w:tcPr>
          <w:p w:rsidR="00931C84" w:rsidRDefault="00931C84" w:rsidP="00E30C86">
            <w:r>
              <w:t>GS 11</w:t>
            </w:r>
          </w:p>
        </w:tc>
        <w:tc>
          <w:tcPr>
            <w:tcW w:w="2337" w:type="dxa"/>
          </w:tcPr>
          <w:p w:rsidR="00931C84" w:rsidRDefault="00931C84" w:rsidP="00E30C86">
            <w:r>
              <w:t>O-2</w:t>
            </w:r>
          </w:p>
        </w:tc>
        <w:tc>
          <w:tcPr>
            <w:tcW w:w="2338" w:type="dxa"/>
          </w:tcPr>
          <w:p w:rsidR="00931C84" w:rsidRDefault="00931C84" w:rsidP="00E30C86">
            <w:r>
              <w:t>WO-1</w:t>
            </w:r>
          </w:p>
        </w:tc>
        <w:tc>
          <w:tcPr>
            <w:tcW w:w="3783" w:type="dxa"/>
          </w:tcPr>
          <w:p w:rsidR="00931C84" w:rsidRDefault="00931C84" w:rsidP="00E30C86">
            <w:r>
              <w:t>E-5, E-7</w:t>
            </w:r>
          </w:p>
        </w:tc>
      </w:tr>
      <w:tr w:rsidR="00931C84" w:rsidTr="00E30C86">
        <w:tc>
          <w:tcPr>
            <w:tcW w:w="2337" w:type="dxa"/>
          </w:tcPr>
          <w:p w:rsidR="00931C84" w:rsidRDefault="00931C84" w:rsidP="00E30C86">
            <w:r>
              <w:t>GS 12</w:t>
            </w:r>
          </w:p>
        </w:tc>
        <w:tc>
          <w:tcPr>
            <w:tcW w:w="2337" w:type="dxa"/>
          </w:tcPr>
          <w:p w:rsidR="00931C84" w:rsidRDefault="00931C84" w:rsidP="00E30C86">
            <w:r>
              <w:t>O-3</w:t>
            </w:r>
          </w:p>
        </w:tc>
        <w:tc>
          <w:tcPr>
            <w:tcW w:w="2338" w:type="dxa"/>
          </w:tcPr>
          <w:p w:rsidR="00931C84" w:rsidRDefault="00931C84" w:rsidP="00E30C86">
            <w:r>
              <w:t>WO-1</w:t>
            </w:r>
          </w:p>
        </w:tc>
        <w:tc>
          <w:tcPr>
            <w:tcW w:w="3783" w:type="dxa"/>
          </w:tcPr>
          <w:p w:rsidR="00931C84" w:rsidRDefault="00931C84" w:rsidP="00E30C86">
            <w:r>
              <w:t>E-7</w:t>
            </w:r>
          </w:p>
        </w:tc>
      </w:tr>
      <w:tr w:rsidR="00931C84" w:rsidTr="00E30C86">
        <w:tc>
          <w:tcPr>
            <w:tcW w:w="2337" w:type="dxa"/>
            <w:shd w:val="clear" w:color="auto" w:fill="BDD6EE" w:themeFill="accent1" w:themeFillTint="66"/>
          </w:tcPr>
          <w:p w:rsidR="00931C84" w:rsidRDefault="00931C84" w:rsidP="00E30C86">
            <w:r>
              <w:t>Team Lead/Section Leader</w:t>
            </w:r>
          </w:p>
        </w:tc>
        <w:tc>
          <w:tcPr>
            <w:tcW w:w="2337" w:type="dxa"/>
            <w:shd w:val="clear" w:color="auto" w:fill="BDD6EE" w:themeFill="accent1" w:themeFillTint="66"/>
          </w:tcPr>
          <w:p w:rsidR="00931C84" w:rsidRDefault="00931C84" w:rsidP="00E30C86">
            <w:r>
              <w:t>Mid-Level Leaders/ Section Manager</w:t>
            </w:r>
          </w:p>
        </w:tc>
        <w:tc>
          <w:tcPr>
            <w:tcW w:w="2338" w:type="dxa"/>
            <w:shd w:val="clear" w:color="auto" w:fill="BDD6EE" w:themeFill="accent1" w:themeFillTint="66"/>
          </w:tcPr>
          <w:p w:rsidR="00931C84" w:rsidRDefault="00931C84" w:rsidP="00E30C86"/>
        </w:tc>
        <w:tc>
          <w:tcPr>
            <w:tcW w:w="3783" w:type="dxa"/>
            <w:shd w:val="clear" w:color="auto" w:fill="BDD6EE" w:themeFill="accent1" w:themeFillTint="66"/>
          </w:tcPr>
          <w:p w:rsidR="00931C84" w:rsidRDefault="00931C84" w:rsidP="00E30C86">
            <w:r>
              <w:t>Operations Supervisor/ Supervisor of First-line Supervisors</w:t>
            </w:r>
          </w:p>
        </w:tc>
      </w:tr>
      <w:tr w:rsidR="00931C84" w:rsidTr="00E30C86">
        <w:tc>
          <w:tcPr>
            <w:tcW w:w="2337" w:type="dxa"/>
          </w:tcPr>
          <w:p w:rsidR="00931C84" w:rsidRDefault="00931C84" w:rsidP="00E30C86">
            <w:r>
              <w:t>GS 12</w:t>
            </w:r>
          </w:p>
        </w:tc>
        <w:tc>
          <w:tcPr>
            <w:tcW w:w="2337" w:type="dxa"/>
          </w:tcPr>
          <w:p w:rsidR="00931C84" w:rsidRDefault="00931C84" w:rsidP="00E30C86">
            <w:r>
              <w:t>O-3, 4</w:t>
            </w:r>
          </w:p>
        </w:tc>
        <w:tc>
          <w:tcPr>
            <w:tcW w:w="2338" w:type="dxa"/>
          </w:tcPr>
          <w:p w:rsidR="00931C84" w:rsidRDefault="00931C84" w:rsidP="00E30C86">
            <w:r>
              <w:t>WO-2</w:t>
            </w:r>
          </w:p>
        </w:tc>
        <w:tc>
          <w:tcPr>
            <w:tcW w:w="3783" w:type="dxa"/>
          </w:tcPr>
          <w:p w:rsidR="00931C84" w:rsidRDefault="00931C84" w:rsidP="00E30C86">
            <w:r>
              <w:t>E-7, 8</w:t>
            </w:r>
          </w:p>
        </w:tc>
      </w:tr>
      <w:tr w:rsidR="00931C84" w:rsidTr="00E30C86">
        <w:tc>
          <w:tcPr>
            <w:tcW w:w="2337" w:type="dxa"/>
          </w:tcPr>
          <w:p w:rsidR="00931C84" w:rsidRDefault="00931C84" w:rsidP="00E30C86">
            <w:r>
              <w:t>GS 13</w:t>
            </w:r>
          </w:p>
        </w:tc>
        <w:tc>
          <w:tcPr>
            <w:tcW w:w="2337" w:type="dxa"/>
          </w:tcPr>
          <w:p w:rsidR="00931C84" w:rsidRDefault="00931C84" w:rsidP="00E30C86">
            <w:r>
              <w:t>O-4</w:t>
            </w:r>
          </w:p>
        </w:tc>
        <w:tc>
          <w:tcPr>
            <w:tcW w:w="2338" w:type="dxa"/>
          </w:tcPr>
          <w:p w:rsidR="00931C84" w:rsidRDefault="00931C84" w:rsidP="00E30C86">
            <w:r>
              <w:t>WO-3</w:t>
            </w:r>
          </w:p>
        </w:tc>
        <w:tc>
          <w:tcPr>
            <w:tcW w:w="3783" w:type="dxa"/>
          </w:tcPr>
          <w:p w:rsidR="00931C84" w:rsidRDefault="00931C84" w:rsidP="00E30C86">
            <w:r>
              <w:t>E-8</w:t>
            </w:r>
          </w:p>
        </w:tc>
      </w:tr>
      <w:tr w:rsidR="00931C84" w:rsidTr="00E30C86">
        <w:tc>
          <w:tcPr>
            <w:tcW w:w="2337" w:type="dxa"/>
            <w:shd w:val="clear" w:color="auto" w:fill="BDD6EE" w:themeFill="accent1" w:themeFillTint="66"/>
          </w:tcPr>
          <w:p w:rsidR="00931C84" w:rsidRDefault="00931C84" w:rsidP="00E30C86">
            <w:r>
              <w:t>Supervisor/ Branch Chief</w:t>
            </w:r>
          </w:p>
        </w:tc>
        <w:tc>
          <w:tcPr>
            <w:tcW w:w="2337" w:type="dxa"/>
            <w:shd w:val="clear" w:color="auto" w:fill="BDD6EE" w:themeFill="accent1" w:themeFillTint="66"/>
          </w:tcPr>
          <w:p w:rsidR="00931C84" w:rsidRDefault="00931C84" w:rsidP="00E30C86">
            <w:r>
              <w:t>Leaders of Mid-Level Leaders/ Manage Organizations</w:t>
            </w:r>
          </w:p>
        </w:tc>
        <w:tc>
          <w:tcPr>
            <w:tcW w:w="2338" w:type="dxa"/>
            <w:shd w:val="clear" w:color="auto" w:fill="BDD6EE" w:themeFill="accent1" w:themeFillTint="66"/>
          </w:tcPr>
          <w:p w:rsidR="00931C84" w:rsidRDefault="00931C84" w:rsidP="00E30C86"/>
        </w:tc>
        <w:tc>
          <w:tcPr>
            <w:tcW w:w="3783" w:type="dxa"/>
            <w:shd w:val="clear" w:color="auto" w:fill="BDD6EE" w:themeFill="accent1" w:themeFillTint="66"/>
          </w:tcPr>
          <w:p w:rsidR="00931C84" w:rsidRDefault="00931C84" w:rsidP="00E30C86">
            <w:r>
              <w:t>Superintendent/ Supervisor of Ops Supervisors</w:t>
            </w:r>
          </w:p>
        </w:tc>
      </w:tr>
      <w:tr w:rsidR="00931C84" w:rsidTr="00E30C86">
        <w:tc>
          <w:tcPr>
            <w:tcW w:w="2337" w:type="dxa"/>
          </w:tcPr>
          <w:p w:rsidR="00931C84" w:rsidRDefault="00931C84" w:rsidP="00E30C86">
            <w:r>
              <w:t>GS 13</w:t>
            </w:r>
          </w:p>
        </w:tc>
        <w:tc>
          <w:tcPr>
            <w:tcW w:w="2337" w:type="dxa"/>
          </w:tcPr>
          <w:p w:rsidR="00931C84" w:rsidRDefault="00931C84" w:rsidP="00E30C86">
            <w:r>
              <w:t>O-4</w:t>
            </w:r>
          </w:p>
        </w:tc>
        <w:tc>
          <w:tcPr>
            <w:tcW w:w="2338" w:type="dxa"/>
          </w:tcPr>
          <w:p w:rsidR="00931C84" w:rsidRDefault="00931C84" w:rsidP="00E30C86">
            <w:r>
              <w:t>WO-4</w:t>
            </w:r>
          </w:p>
        </w:tc>
        <w:tc>
          <w:tcPr>
            <w:tcW w:w="3783" w:type="dxa"/>
          </w:tcPr>
          <w:p w:rsidR="00931C84" w:rsidRDefault="00931C84" w:rsidP="00E30C86">
            <w:r>
              <w:t>E-8, 9</w:t>
            </w:r>
          </w:p>
        </w:tc>
      </w:tr>
      <w:tr w:rsidR="00931C84" w:rsidTr="00E30C86">
        <w:tc>
          <w:tcPr>
            <w:tcW w:w="2337" w:type="dxa"/>
          </w:tcPr>
          <w:p w:rsidR="00931C84" w:rsidRDefault="00931C84" w:rsidP="00E30C86">
            <w:r>
              <w:t>GS 14</w:t>
            </w:r>
          </w:p>
        </w:tc>
        <w:tc>
          <w:tcPr>
            <w:tcW w:w="2337" w:type="dxa"/>
          </w:tcPr>
          <w:p w:rsidR="00931C84" w:rsidRDefault="00931C84" w:rsidP="00E30C86">
            <w:r>
              <w:t>O-5</w:t>
            </w:r>
          </w:p>
        </w:tc>
        <w:tc>
          <w:tcPr>
            <w:tcW w:w="2338" w:type="dxa"/>
          </w:tcPr>
          <w:p w:rsidR="00931C84" w:rsidRDefault="00931C84" w:rsidP="00E30C86">
            <w:r>
              <w:t>WO-5</w:t>
            </w:r>
          </w:p>
        </w:tc>
        <w:tc>
          <w:tcPr>
            <w:tcW w:w="3783" w:type="dxa"/>
          </w:tcPr>
          <w:p w:rsidR="00931C84" w:rsidRDefault="00931C84" w:rsidP="00E30C86">
            <w:r>
              <w:t>E9</w:t>
            </w:r>
          </w:p>
        </w:tc>
      </w:tr>
      <w:tr w:rsidR="00931C84" w:rsidTr="00E30C86">
        <w:tc>
          <w:tcPr>
            <w:tcW w:w="2337" w:type="dxa"/>
            <w:shd w:val="clear" w:color="auto" w:fill="BDD6EE" w:themeFill="accent1" w:themeFillTint="66"/>
          </w:tcPr>
          <w:p w:rsidR="00931C84" w:rsidRDefault="00931C84" w:rsidP="00E30C86">
            <w:r>
              <w:t>Manager</w:t>
            </w:r>
          </w:p>
        </w:tc>
        <w:tc>
          <w:tcPr>
            <w:tcW w:w="2337" w:type="dxa"/>
            <w:shd w:val="clear" w:color="auto" w:fill="BDD6EE" w:themeFill="accent1" w:themeFillTint="66"/>
          </w:tcPr>
          <w:p w:rsidR="00931C84" w:rsidRDefault="00931C84" w:rsidP="00E30C86">
            <w:r>
              <w:t>Senior Leader/ Head of Organizations</w:t>
            </w:r>
          </w:p>
        </w:tc>
        <w:tc>
          <w:tcPr>
            <w:tcW w:w="2338" w:type="dxa"/>
            <w:shd w:val="clear" w:color="auto" w:fill="BDD6EE" w:themeFill="accent1" w:themeFillTint="66"/>
          </w:tcPr>
          <w:p w:rsidR="00931C84" w:rsidRDefault="00931C84" w:rsidP="00E30C86"/>
        </w:tc>
        <w:tc>
          <w:tcPr>
            <w:tcW w:w="3783" w:type="dxa"/>
            <w:shd w:val="clear" w:color="auto" w:fill="BDD6EE" w:themeFill="accent1" w:themeFillTint="66"/>
          </w:tcPr>
          <w:p w:rsidR="00931C84" w:rsidRDefault="00931C84" w:rsidP="00E30C86">
            <w:r>
              <w:t xml:space="preserve">Senior </w:t>
            </w:r>
            <w:proofErr w:type="spellStart"/>
            <w:r>
              <w:t>Enl</w:t>
            </w:r>
            <w:proofErr w:type="spellEnd"/>
            <w:r>
              <w:t xml:space="preserve"> Advisor/ Career Field Manager</w:t>
            </w:r>
          </w:p>
        </w:tc>
      </w:tr>
      <w:tr w:rsidR="00931C84" w:rsidTr="00E30C86">
        <w:tc>
          <w:tcPr>
            <w:tcW w:w="2337" w:type="dxa"/>
          </w:tcPr>
          <w:p w:rsidR="00931C84" w:rsidRDefault="00931C84" w:rsidP="00E30C86">
            <w:r>
              <w:t>GS 14</w:t>
            </w:r>
          </w:p>
        </w:tc>
        <w:tc>
          <w:tcPr>
            <w:tcW w:w="2337" w:type="dxa"/>
          </w:tcPr>
          <w:p w:rsidR="00931C84" w:rsidRDefault="00931C84" w:rsidP="00E30C86">
            <w:r>
              <w:t>O-5</w:t>
            </w:r>
          </w:p>
        </w:tc>
        <w:tc>
          <w:tcPr>
            <w:tcW w:w="2338" w:type="dxa"/>
          </w:tcPr>
          <w:p w:rsidR="00931C84" w:rsidRDefault="00931C84" w:rsidP="00E30C86">
            <w:r>
              <w:t>WO-5</w:t>
            </w:r>
          </w:p>
        </w:tc>
        <w:tc>
          <w:tcPr>
            <w:tcW w:w="3783" w:type="dxa"/>
          </w:tcPr>
          <w:p w:rsidR="00931C84" w:rsidRDefault="00931C84" w:rsidP="00E30C86"/>
        </w:tc>
      </w:tr>
      <w:tr w:rsidR="00931C84" w:rsidTr="00E30C86">
        <w:tc>
          <w:tcPr>
            <w:tcW w:w="2337" w:type="dxa"/>
          </w:tcPr>
          <w:p w:rsidR="00931C84" w:rsidRDefault="00931C84" w:rsidP="00E30C86">
            <w:r>
              <w:t>GS 15</w:t>
            </w:r>
          </w:p>
        </w:tc>
        <w:tc>
          <w:tcPr>
            <w:tcW w:w="2337" w:type="dxa"/>
          </w:tcPr>
          <w:p w:rsidR="00931C84" w:rsidRDefault="00931C84" w:rsidP="00E30C86">
            <w:r>
              <w:t>O-6</w:t>
            </w:r>
          </w:p>
        </w:tc>
        <w:tc>
          <w:tcPr>
            <w:tcW w:w="2338" w:type="dxa"/>
          </w:tcPr>
          <w:p w:rsidR="00931C84" w:rsidRDefault="00931C84" w:rsidP="00E30C86"/>
        </w:tc>
        <w:tc>
          <w:tcPr>
            <w:tcW w:w="3783" w:type="dxa"/>
          </w:tcPr>
          <w:p w:rsidR="00931C84" w:rsidRDefault="00931C84" w:rsidP="00E30C86"/>
        </w:tc>
      </w:tr>
    </w:tbl>
    <w:p w:rsidR="00931C84" w:rsidRDefault="00931C84"/>
    <w:p w:rsidR="00931C84" w:rsidRPr="00E30C86" w:rsidRDefault="00931C84" w:rsidP="00931C84">
      <w:pPr>
        <w:pStyle w:val="NormalWeb"/>
        <w:spacing w:before="0" w:beforeAutospacing="0" w:after="0" w:afterAutospacing="0"/>
        <w:jc w:val="center"/>
        <w:rPr>
          <w:rFonts w:asciiTheme="minorHAnsi" w:hAnsiTheme="minorHAnsi" w:cstheme="minorHAnsi"/>
        </w:rPr>
      </w:pPr>
      <w:r w:rsidRPr="00E30C86">
        <w:rPr>
          <w:rFonts w:asciiTheme="minorHAnsi" w:hAnsiTheme="minorHAnsi" w:cstheme="minorHAnsi"/>
          <w:color w:val="000000"/>
          <w:sz w:val="22"/>
          <w:szCs w:val="22"/>
        </w:rPr>
        <w:t xml:space="preserve">Emily Gomez, Federal Sector Program Manager, holds certifications from The Resume Place as Federal Resume Writing and Federal Job Coach. Resources used with permission. </w:t>
      </w:r>
    </w:p>
    <w:p w:rsidR="00931C84" w:rsidRDefault="00931C84"/>
    <w:sectPr w:rsidR="00931C84" w:rsidSect="00E30C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DA"/>
    <w:rsid w:val="00706EAC"/>
    <w:rsid w:val="00897CDA"/>
    <w:rsid w:val="00931C84"/>
    <w:rsid w:val="00E3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B7D4"/>
  <w15:chartTrackingRefBased/>
  <w15:docId w15:val="{70E89D13-C1FF-47CD-8890-D75CD2EE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1C8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30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47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Gomez</dc:creator>
  <cp:keywords/>
  <dc:description/>
  <cp:lastModifiedBy>Emily Gomez</cp:lastModifiedBy>
  <cp:revision>1</cp:revision>
  <dcterms:created xsi:type="dcterms:W3CDTF">2017-01-05T14:59:00Z</dcterms:created>
  <dcterms:modified xsi:type="dcterms:W3CDTF">2017-01-05T15:27:00Z</dcterms:modified>
</cp:coreProperties>
</file>